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CC" w:rsidRDefault="00B56CCC" w:rsidP="00B56CCC">
      <w:pPr>
        <w:pStyle w:val="a3"/>
        <w:rPr>
          <w:i/>
          <w:iCs/>
        </w:rPr>
      </w:pPr>
      <w:r>
        <w:rPr>
          <w:rStyle w:val="a4"/>
          <w:i/>
          <w:iCs/>
        </w:rPr>
        <w:t>УПРАЖНЕНИЯ.</w:t>
      </w:r>
    </w:p>
    <w:p w:rsidR="00B56CCC" w:rsidRDefault="00B56CCC" w:rsidP="00B56CCC">
      <w:pPr>
        <w:pStyle w:val="a3"/>
        <w:rPr>
          <w:i/>
          <w:iCs/>
        </w:rPr>
      </w:pPr>
      <w:r>
        <w:rPr>
          <w:rStyle w:val="a4"/>
          <w:i/>
          <w:iCs/>
        </w:rPr>
        <w:t>1.</w:t>
      </w:r>
      <w:r>
        <w:rPr>
          <w:rStyle w:val="a4"/>
        </w:rPr>
        <w:t xml:space="preserve"> </w:t>
      </w:r>
      <w:r>
        <w:rPr>
          <w:i/>
          <w:iCs/>
        </w:rPr>
        <w:t>Сколько надо взять: а) 100%-й (ледяной) уксусной кислоты; б) 36%-й уксусной эссенции;</w:t>
      </w:r>
      <w:r>
        <w:rPr>
          <w:i/>
          <w:iCs/>
        </w:rPr>
        <w:br/>
        <w:t xml:space="preserve">в) уксусного ангидрида </w:t>
      </w:r>
      <w:r>
        <w:t>(СН</w:t>
      </w:r>
      <w:r>
        <w:rPr>
          <w:vertAlign w:val="subscript"/>
        </w:rPr>
        <w:t>3</w:t>
      </w:r>
      <w:proofErr w:type="gramStart"/>
      <w:r>
        <w:t>С(</w:t>
      </w:r>
      <w:proofErr w:type="gramEnd"/>
      <w:r>
        <w:t>О))</w:t>
      </w:r>
      <w:r>
        <w:rPr>
          <w:vertAlign w:val="subscript"/>
        </w:rPr>
        <w:t>2</w:t>
      </w:r>
      <w:r>
        <w:t xml:space="preserve">О </w:t>
      </w:r>
      <w:r>
        <w:rPr>
          <w:i/>
          <w:iCs/>
        </w:rPr>
        <w:t xml:space="preserve">– для приготовления </w:t>
      </w:r>
      <w:smartTag w:uri="urn:schemas-microsoft-com:office:smarttags" w:element="metricconverter">
        <w:smartTagPr>
          <w:attr w:name="ProductID" w:val="100 г"/>
        </w:smartTagPr>
        <w:r>
          <w:rPr>
            <w:i/>
            <w:iCs/>
          </w:rPr>
          <w:t>100 г</w:t>
        </w:r>
      </w:smartTag>
      <w:r>
        <w:rPr>
          <w:i/>
          <w:iCs/>
        </w:rPr>
        <w:t xml:space="preserve"> 3%-</w:t>
      </w:r>
      <w:proofErr w:type="spellStart"/>
      <w:r>
        <w:rPr>
          <w:i/>
          <w:iCs/>
        </w:rPr>
        <w:t>го</w:t>
      </w:r>
      <w:proofErr w:type="spellEnd"/>
      <w:r>
        <w:rPr>
          <w:i/>
          <w:iCs/>
        </w:rPr>
        <w:t xml:space="preserve"> уксуса?</w:t>
      </w:r>
    </w:p>
    <w:p w:rsidR="00B56CCC" w:rsidRDefault="00721B28" w:rsidP="00B56CCC">
      <w:r>
        <w:pict>
          <v:rect id="_x0000_i1025" style="width:0;height:.75pt" o:hrstd="t" o:hr="t" fillcolor="#aca899" stroked="f"/>
        </w:pict>
      </w:r>
    </w:p>
    <w:p w:rsidR="00B56CCC" w:rsidRDefault="00721B28" w:rsidP="00B56CCC">
      <w:r>
        <w:pict>
          <v:rect id="_x0000_i1026" style="width:0;height:.75pt" o:hrstd="t" o:hr="t" fillcolor="#aca899" stroked="f"/>
        </w:pict>
      </w:r>
    </w:p>
    <w:p w:rsidR="00B56CCC" w:rsidRDefault="00721B28" w:rsidP="00B56CCC">
      <w:r>
        <w:pict>
          <v:rect id="_x0000_i1027" style="width:0;height:.75pt" o:hrstd="t" o:hr="t" fillcolor="#aca899" stroked="f"/>
        </w:pict>
      </w:r>
    </w:p>
    <w:p w:rsidR="00B56CCC" w:rsidRDefault="00B56CCC" w:rsidP="00B56CCC">
      <w:pPr>
        <w:pStyle w:val="a3"/>
        <w:rPr>
          <w:i/>
          <w:iCs/>
        </w:rPr>
      </w:pPr>
      <w:r>
        <w:rPr>
          <w:rStyle w:val="a4"/>
          <w:i/>
          <w:iCs/>
        </w:rPr>
        <w:t>2.</w:t>
      </w:r>
      <w:r>
        <w:t xml:space="preserve"> </w:t>
      </w:r>
      <w:r>
        <w:rPr>
          <w:i/>
          <w:iCs/>
        </w:rPr>
        <w:t>Напишите уравнения реакций превращения альдегидов</w:t>
      </w:r>
      <w:r>
        <w:t xml:space="preserve"> С</w:t>
      </w:r>
      <w:r>
        <w:rPr>
          <w:vertAlign w:val="subscript"/>
        </w:rPr>
        <w:t>4</w:t>
      </w:r>
      <w:r>
        <w:t>Н</w:t>
      </w:r>
      <w:r>
        <w:rPr>
          <w:vertAlign w:val="subscript"/>
        </w:rPr>
        <w:t>8</w:t>
      </w:r>
      <w:r>
        <w:t xml:space="preserve">О </w:t>
      </w:r>
      <w:r>
        <w:rPr>
          <w:i/>
          <w:iCs/>
        </w:rPr>
        <w:t>в</w:t>
      </w:r>
      <w:r>
        <w:t xml:space="preserve"> </w:t>
      </w:r>
      <w:r>
        <w:rPr>
          <w:i/>
          <w:iCs/>
        </w:rPr>
        <w:t>соединения</w:t>
      </w:r>
      <w:r>
        <w:t xml:space="preserve"> С</w:t>
      </w:r>
      <w:r>
        <w:rPr>
          <w:vertAlign w:val="subscript"/>
        </w:rPr>
        <w:t>4</w:t>
      </w:r>
      <w:r>
        <w:t>Н</w:t>
      </w:r>
      <w:r>
        <w:rPr>
          <w:vertAlign w:val="subscript"/>
        </w:rPr>
        <w:t>8</w:t>
      </w:r>
      <w:r>
        <w:t>О</w:t>
      </w:r>
      <w:r>
        <w:rPr>
          <w:vertAlign w:val="subscript"/>
        </w:rPr>
        <w:t>2</w:t>
      </w:r>
      <w:r>
        <w:t xml:space="preserve">. </w:t>
      </w:r>
      <w:r>
        <w:rPr>
          <w:i/>
          <w:iCs/>
        </w:rPr>
        <w:t>Используйте структурные формулы веществ.</w:t>
      </w:r>
    </w:p>
    <w:p w:rsidR="00B56CCC" w:rsidRDefault="00721B28" w:rsidP="00B56CCC">
      <w:r>
        <w:pict>
          <v:rect id="_x0000_i1028" style="width:0;height:.75pt" o:hrstd="t" o:hr="t" fillcolor="#aca899" stroked="f"/>
        </w:pict>
      </w:r>
    </w:p>
    <w:p w:rsidR="00B56CCC" w:rsidRDefault="00721B28" w:rsidP="00B56CCC">
      <w:r>
        <w:pict>
          <v:rect id="_x0000_i1029" style="width:0;height:.75pt" o:hrstd="t" o:hr="t" fillcolor="#aca899" stroked="f"/>
        </w:pict>
      </w:r>
    </w:p>
    <w:p w:rsidR="00B56CCC" w:rsidRDefault="00721B28" w:rsidP="00B56CCC">
      <w:r>
        <w:pict>
          <v:rect id="_x0000_i1030" style="width:0;height:.75pt" o:hrstd="t" o:hr="t" fillcolor="#aca899" stroked="f"/>
        </w:pict>
      </w:r>
    </w:p>
    <w:p w:rsidR="00B56CCC" w:rsidRDefault="00B56CCC" w:rsidP="00B56CCC">
      <w:pPr>
        <w:pStyle w:val="a3"/>
        <w:rPr>
          <w:i/>
          <w:iCs/>
        </w:rPr>
      </w:pPr>
      <w:r>
        <w:rPr>
          <w:rStyle w:val="a4"/>
          <w:i/>
          <w:iCs/>
        </w:rPr>
        <w:t>3.</w:t>
      </w:r>
      <w:r>
        <w:rPr>
          <w:i/>
          <w:iCs/>
        </w:rPr>
        <w:t xml:space="preserve"> Смесь метилового эфира акриловой кислоты, масляной кислоты и метакриловой кислоты общей массой </w:t>
      </w:r>
      <w:smartTag w:uri="urn:schemas-microsoft-com:office:smarttags" w:element="metricconverter">
        <w:smartTagPr>
          <w:attr w:name="ProductID" w:val="4,38 г"/>
        </w:smartTagPr>
        <w:r>
          <w:rPr>
            <w:i/>
            <w:iCs/>
          </w:rPr>
          <w:t>4,38 г</w:t>
        </w:r>
      </w:smartTag>
      <w:r>
        <w:rPr>
          <w:i/>
          <w:iCs/>
        </w:rPr>
        <w:t xml:space="preserve"> может вступить в реакцию с </w:t>
      </w:r>
      <w:smartTag w:uri="urn:schemas-microsoft-com:office:smarttags" w:element="metricconverter">
        <w:smartTagPr>
          <w:attr w:name="ProductID" w:val="2,54 г"/>
        </w:smartTagPr>
        <w:r>
          <w:rPr>
            <w:i/>
            <w:iCs/>
          </w:rPr>
          <w:t>2,54 г</w:t>
        </w:r>
      </w:smartTag>
      <w:r>
        <w:rPr>
          <w:i/>
          <w:iCs/>
        </w:rPr>
        <w:t xml:space="preserve"> йода. Вычислите массовую долю масляной кислоты в исходной смеси.</w:t>
      </w:r>
    </w:p>
    <w:p w:rsidR="00B56CCC" w:rsidRDefault="00721B28" w:rsidP="00B56CCC">
      <w:r>
        <w:pict>
          <v:rect id="_x0000_i1031" style="width:0;height:.75pt" o:hrstd="t" o:hr="t" fillcolor="#aca899" stroked="f"/>
        </w:pict>
      </w:r>
    </w:p>
    <w:p w:rsidR="00B56CCC" w:rsidRDefault="00721B28" w:rsidP="00B56CCC">
      <w:r>
        <w:pict>
          <v:rect id="_x0000_i1032" style="width:0;height:.75pt" o:hrstd="t" o:hr="t" fillcolor="#aca899" stroked="f"/>
        </w:pict>
      </w:r>
    </w:p>
    <w:p w:rsidR="00B56CCC" w:rsidRDefault="00721B28" w:rsidP="00B56CCC">
      <w:r>
        <w:pict>
          <v:rect id="_x0000_i1033" style="width:0;height:.75pt" o:hrstd="t" o:hr="t" fillcolor="#aca899" stroked="f"/>
        </w:pict>
      </w:r>
    </w:p>
    <w:p w:rsidR="00B56CCC" w:rsidRDefault="00B56CCC" w:rsidP="00B56CCC">
      <w:pPr>
        <w:pStyle w:val="a3"/>
        <w:rPr>
          <w:i/>
          <w:iCs/>
        </w:rPr>
      </w:pPr>
      <w:r>
        <w:rPr>
          <w:rStyle w:val="a4"/>
          <w:i/>
          <w:iCs/>
        </w:rPr>
        <w:t>4.</w:t>
      </w:r>
      <w:r>
        <w:t xml:space="preserve"> </w:t>
      </w:r>
      <w:proofErr w:type="gramStart"/>
      <w:r>
        <w:rPr>
          <w:i/>
          <w:iCs/>
        </w:rPr>
        <w:t xml:space="preserve">Среди изомеров </w:t>
      </w:r>
      <w:r>
        <w:t>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8</w:t>
      </w:r>
      <w:r>
        <w:t>О</w:t>
      </w:r>
      <w:r>
        <w:rPr>
          <w:i/>
          <w:iCs/>
        </w:rPr>
        <w:t xml:space="preserve"> выберите такой, из которого, не используя других углеродсодержащих соединений, в две или три стадии можно получить соединение состава </w:t>
      </w:r>
      <w:r>
        <w:t>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12</w:t>
      </w:r>
      <w:r>
        <w:t>О</w:t>
      </w:r>
      <w:r>
        <w:rPr>
          <w:vertAlign w:val="subscript"/>
        </w:rPr>
        <w:t>2</w:t>
      </w:r>
      <w:r>
        <w:rPr>
          <w:i/>
          <w:iCs/>
        </w:rPr>
        <w:t>.</w:t>
      </w:r>
      <w:proofErr w:type="gramEnd"/>
      <w:r>
        <w:rPr>
          <w:i/>
          <w:iCs/>
        </w:rPr>
        <w:t xml:space="preserve"> Напишите уравнения реакций, используя структурные формулы вещества.</w:t>
      </w:r>
    </w:p>
    <w:p w:rsidR="00B56CCC" w:rsidRDefault="00721B28" w:rsidP="00B56CCC">
      <w:r>
        <w:pict>
          <v:rect id="_x0000_i1034" style="width:0;height:.75pt" o:hrstd="t" o:hr="t" fillcolor="#aca899" stroked="f"/>
        </w:pict>
      </w:r>
    </w:p>
    <w:p w:rsidR="00B56CCC" w:rsidRDefault="00721B28" w:rsidP="00B56CCC">
      <w:r>
        <w:pict>
          <v:rect id="_x0000_i1035" style="width:0;height:.75pt" o:hrstd="t" o:hr="t" fillcolor="#aca899" stroked="f"/>
        </w:pict>
      </w:r>
    </w:p>
    <w:p w:rsidR="00B56CCC" w:rsidRDefault="00721B28" w:rsidP="00B56CCC">
      <w:r>
        <w:pict>
          <v:rect id="_x0000_i1036" style="width:0;height:.75pt" o:hrstd="t" o:hr="t" fillcolor="#aca899" stroked="f"/>
        </w:pict>
      </w:r>
    </w:p>
    <w:p w:rsidR="00B56CCC" w:rsidRDefault="00B56CCC" w:rsidP="00B56CCC">
      <w:pPr>
        <w:pStyle w:val="a3"/>
        <w:rPr>
          <w:i/>
          <w:iCs/>
        </w:rPr>
      </w:pPr>
      <w:r>
        <w:rPr>
          <w:rStyle w:val="a4"/>
          <w:i/>
          <w:iCs/>
        </w:rPr>
        <w:t>5.</w:t>
      </w:r>
      <w:r>
        <w:t xml:space="preserve"> </w:t>
      </w:r>
      <w:r>
        <w:rPr>
          <w:i/>
          <w:iCs/>
        </w:rPr>
        <w:t xml:space="preserve">К перечисленным ниже веществам добавьте одно, в результате должно получиться три пары изомеров: </w:t>
      </w:r>
      <w:proofErr w:type="spellStart"/>
      <w:r>
        <w:rPr>
          <w:i/>
          <w:iCs/>
        </w:rPr>
        <w:t>метилформиат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бензиловый</w:t>
      </w:r>
      <w:proofErr w:type="spellEnd"/>
      <w:r>
        <w:rPr>
          <w:i/>
          <w:iCs/>
        </w:rPr>
        <w:t xml:space="preserve"> спирт, </w:t>
      </w:r>
      <w:proofErr w:type="spellStart"/>
      <w:r>
        <w:rPr>
          <w:i/>
          <w:iCs/>
        </w:rPr>
        <w:t>пропаналь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метилфенол</w:t>
      </w:r>
      <w:proofErr w:type="spellEnd"/>
      <w:r>
        <w:rPr>
          <w:i/>
          <w:iCs/>
        </w:rPr>
        <w:t>, ацетон,</w:t>
      </w:r>
      <w:proofErr w:type="gramStart"/>
      <w:r>
        <w:rPr>
          <w:i/>
          <w:iCs/>
        </w:rPr>
        <w:t xml:space="preserve"> .</w:t>
      </w:r>
      <w:proofErr w:type="gramEnd"/>
      <w:r>
        <w:rPr>
          <w:i/>
          <w:iCs/>
        </w:rPr>
        <w:t>.. .</w:t>
      </w:r>
      <w:r>
        <w:rPr>
          <w:i/>
          <w:iCs/>
        </w:rPr>
        <w:br/>
        <w:t>Напишите формулы всех веществ и укажите пары изомеров.</w:t>
      </w:r>
    </w:p>
    <w:p w:rsidR="00B56CCC" w:rsidRDefault="00721B28" w:rsidP="00B56CCC">
      <w:r>
        <w:pict>
          <v:rect id="_x0000_i1037" style="width:0;height:.75pt" o:hrstd="t" o:hr="t" fillcolor="#aca899" stroked="f"/>
        </w:pict>
      </w:r>
    </w:p>
    <w:p w:rsidR="00B56CCC" w:rsidRDefault="00721B28" w:rsidP="00B56CCC">
      <w:r>
        <w:pict>
          <v:rect id="_x0000_i1038" style="width:0;height:.75pt" o:hrstd="t" o:hr="t" fillcolor="#aca899" stroked="f"/>
        </w:pict>
      </w:r>
    </w:p>
    <w:p w:rsidR="00B56CCC" w:rsidRDefault="00721B28" w:rsidP="00B56CCC">
      <w:r>
        <w:pict>
          <v:rect id="_x0000_i1039" style="width:0;height:.75pt" o:hrstd="t" o:hr="t" fillcolor="#aca899" stroked="f"/>
        </w:pict>
      </w:r>
    </w:p>
    <w:p w:rsidR="00721B28" w:rsidRPr="00F01C83" w:rsidRDefault="00B56CCC" w:rsidP="00721B28">
      <w:pPr>
        <w:spacing w:before="100" w:beforeAutospacing="1" w:after="100" w:afterAutospacing="1"/>
      </w:pPr>
      <w:r>
        <w:rPr>
          <w:rStyle w:val="a4"/>
          <w:i/>
          <w:iCs/>
        </w:rPr>
        <w:t xml:space="preserve">6. </w:t>
      </w:r>
      <w:r w:rsidR="00721B28" w:rsidRPr="00F01C83">
        <w:rPr>
          <w:i/>
          <w:iCs/>
        </w:rPr>
        <w:t>Уксусная кислота содержит примеси уксусного альдегида и этанола. Образец кислоты массой 20 г обработали избытком аммиачного раствора оксида серебра и получили 13,5 г осадка. На нейтрализацию такого же образца кислоты израсходовали 25,65 мл раствора с массовой долей гидроксида натрия 30% и плотностью 1,3 г/см</w:t>
      </w:r>
      <w:r w:rsidR="00721B28" w:rsidRPr="00F01C83">
        <w:rPr>
          <w:i/>
          <w:iCs/>
          <w:vertAlign w:val="superscript"/>
        </w:rPr>
        <w:t>3</w:t>
      </w:r>
      <w:r w:rsidR="00721B28" w:rsidRPr="00F01C83">
        <w:rPr>
          <w:i/>
          <w:iCs/>
        </w:rPr>
        <w:t>. Вычислить массовые доли примесей в кислоте.</w:t>
      </w:r>
    </w:p>
    <w:p w:rsidR="00B56CCC" w:rsidRDefault="00721B28" w:rsidP="00B56CCC">
      <w:bookmarkStart w:id="0" w:name="_GoBack"/>
      <w:bookmarkEnd w:id="0"/>
      <w:r>
        <w:pict>
          <v:rect id="_x0000_i1040" style="width:0;height:.75pt" o:hrstd="t" o:hr="t" fillcolor="#aca899" stroked="f"/>
        </w:pict>
      </w:r>
    </w:p>
    <w:p w:rsidR="00B56CCC" w:rsidRDefault="00721B28" w:rsidP="00B56CCC">
      <w:r>
        <w:pict>
          <v:rect id="_x0000_i1041" style="width:0;height:.75pt" o:hrstd="t" o:hr="t" fillcolor="#aca899" stroked="f"/>
        </w:pict>
      </w:r>
    </w:p>
    <w:p w:rsidR="00990B07" w:rsidRDefault="00721B28" w:rsidP="00B56CCC">
      <w:r>
        <w:pict>
          <v:rect id="_x0000_i1042" style="width:0;height:.75pt" o:hrstd="t" o:hr="t" fillcolor="#aca899" stroked="f"/>
        </w:pict>
      </w:r>
    </w:p>
    <w:sectPr w:rsidR="00990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CC"/>
    <w:rsid w:val="00721B28"/>
    <w:rsid w:val="00990B07"/>
    <w:rsid w:val="00B5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56CCC"/>
    <w:pP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character" w:styleId="a4">
    <w:name w:val="Strong"/>
    <w:basedOn w:val="a0"/>
    <w:qFormat/>
    <w:rsid w:val="00B56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56CCC"/>
    <w:pP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character" w:styleId="a4">
    <w:name w:val="Strong"/>
    <w:basedOn w:val="a0"/>
    <w:qFormat/>
    <w:rsid w:val="00B56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Company>WIN7XP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2</cp:revision>
  <dcterms:created xsi:type="dcterms:W3CDTF">2011-03-14T17:12:00Z</dcterms:created>
  <dcterms:modified xsi:type="dcterms:W3CDTF">2011-03-14T17:16:00Z</dcterms:modified>
</cp:coreProperties>
</file>